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650"/>
        <w:gridCol w:w="144"/>
        <w:gridCol w:w="3456"/>
      </w:tblGrid>
      <w:tr w:rsidR="002E4B19" w:rsidTr="00260880">
        <w:trPr>
          <w:trHeight w:hRule="exact" w:val="14400"/>
          <w:jc w:val="center"/>
        </w:trPr>
        <w:tc>
          <w:tcPr>
            <w:tcW w:w="765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650"/>
            </w:tblGrid>
            <w:tr w:rsidR="002E4B19">
              <w:trPr>
                <w:cantSplit/>
                <w:trHeight w:hRule="exact" w:val="7200"/>
              </w:trPr>
              <w:tc>
                <w:tcPr>
                  <w:tcW w:w="7200" w:type="dxa"/>
                </w:tcPr>
                <w:p w:rsidR="002E4B19" w:rsidRDefault="00893E6C" w:rsidP="00141BFB">
                  <w:pPr>
                    <w:pStyle w:val="Heading3"/>
                  </w:pPr>
                  <w:r w:rsidRPr="005F5514">
                    <w:rPr>
                      <w:noProof/>
                      <w:lang w:eastAsia="en-US"/>
                    </w:rPr>
                    <w:drawing>
                      <wp:inline distT="0" distB="0" distL="0" distR="0" wp14:anchorId="70272279" wp14:editId="286264EF">
                        <wp:extent cx="3106363" cy="3965570"/>
                        <wp:effectExtent l="533400" t="438150" r="780415" b="7975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Harriette\Pictures\Hopp Ground\Rose Garden Carol King Platt.jpg"/>
                                <pic:cNvPicPr>
                                  <a:picLocks noChangeAspect="1" noChangeArrowheads="1"/>
                                </pic:cNvPicPr>
                              </pic:nvPicPr>
                              <pic:blipFill rotWithShape="1">
                                <a:blip r:embed="rId5">
                                  <a:extLst>
                                    <a:ext uri="{28A0092B-C50C-407E-A947-70E740481C1C}">
                                      <a14:useLocalDpi xmlns:a14="http://schemas.microsoft.com/office/drawing/2010/main" val="0"/>
                                    </a:ext>
                                  </a:extLst>
                                </a:blip>
                                <a:srcRect t="4233" r="6518"/>
                                <a:stretch/>
                              </pic:blipFill>
                              <pic:spPr bwMode="auto">
                                <a:xfrm>
                                  <a:off x="0" y="0"/>
                                  <a:ext cx="3106363" cy="3965570"/>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tc>
            </w:tr>
            <w:tr w:rsidR="002E4B19">
              <w:trPr>
                <w:trHeight w:hRule="exact" w:val="5760"/>
              </w:trPr>
              <w:tc>
                <w:tcPr>
                  <w:tcW w:w="7200" w:type="dxa"/>
                </w:tcPr>
                <w:p w:rsidR="009479BD" w:rsidRDefault="009479BD" w:rsidP="00260880">
                  <w:pPr>
                    <w:pStyle w:val="Subtitle"/>
                    <w:spacing w:before="0" w:line="240" w:lineRule="auto"/>
                    <w:jc w:val="center"/>
                    <w:rPr>
                      <w:sz w:val="24"/>
                      <w:szCs w:val="24"/>
                    </w:rPr>
                  </w:pPr>
                </w:p>
                <w:p w:rsidR="00260880" w:rsidRPr="009479BD" w:rsidRDefault="00260880" w:rsidP="00260880">
                  <w:pPr>
                    <w:pStyle w:val="Subtitle"/>
                    <w:spacing w:before="0" w:line="240" w:lineRule="auto"/>
                    <w:jc w:val="center"/>
                    <w:rPr>
                      <w:sz w:val="22"/>
                      <w:szCs w:val="22"/>
                    </w:rPr>
                  </w:pPr>
                  <w:r w:rsidRPr="009479BD">
                    <w:rPr>
                      <w:sz w:val="22"/>
                      <w:szCs w:val="22"/>
                    </w:rPr>
                    <w:t>Lecture</w:t>
                  </w:r>
                </w:p>
                <w:p w:rsidR="00260880" w:rsidRPr="009479BD" w:rsidRDefault="00260880" w:rsidP="00260880">
                  <w:pPr>
                    <w:pStyle w:val="Subtitle"/>
                    <w:spacing w:before="0" w:line="240" w:lineRule="auto"/>
                    <w:jc w:val="center"/>
                    <w:rPr>
                      <w:sz w:val="22"/>
                      <w:szCs w:val="22"/>
                    </w:rPr>
                  </w:pPr>
                </w:p>
                <w:p w:rsidR="00893E6C" w:rsidRPr="009479BD" w:rsidRDefault="00141BFB" w:rsidP="00260880">
                  <w:pPr>
                    <w:pStyle w:val="Subtitle"/>
                    <w:spacing w:before="0" w:line="240" w:lineRule="auto"/>
                    <w:jc w:val="center"/>
                    <w:rPr>
                      <w:sz w:val="22"/>
                      <w:szCs w:val="22"/>
                    </w:rPr>
                  </w:pPr>
                  <w:r w:rsidRPr="009479BD">
                    <w:rPr>
                      <w:sz w:val="22"/>
                      <w:szCs w:val="22"/>
                    </w:rPr>
                    <w:t>“THE KITCHEN GARDEN</w:t>
                  </w:r>
                  <w:r w:rsidR="00893E6C" w:rsidRPr="009479BD">
                    <w:rPr>
                      <w:sz w:val="22"/>
                      <w:szCs w:val="22"/>
                    </w:rPr>
                    <w:t>”</w:t>
                  </w:r>
                </w:p>
                <w:p w:rsidR="00260880" w:rsidRPr="009479BD" w:rsidRDefault="00260880" w:rsidP="00260880">
                  <w:pPr>
                    <w:pStyle w:val="Subtitle"/>
                    <w:spacing w:before="0" w:line="240" w:lineRule="auto"/>
                    <w:jc w:val="center"/>
                    <w:rPr>
                      <w:sz w:val="22"/>
                      <w:szCs w:val="22"/>
                    </w:rPr>
                  </w:pPr>
                </w:p>
                <w:p w:rsidR="00260880" w:rsidRPr="009479BD" w:rsidRDefault="00141BFB" w:rsidP="00260880">
                  <w:pPr>
                    <w:pStyle w:val="Subtitle"/>
                    <w:spacing w:before="0" w:line="240" w:lineRule="auto"/>
                    <w:jc w:val="center"/>
                    <w:rPr>
                      <w:sz w:val="22"/>
                      <w:szCs w:val="22"/>
                    </w:rPr>
                  </w:pPr>
                  <w:r w:rsidRPr="009479BD">
                    <w:rPr>
                      <w:sz w:val="22"/>
                      <w:szCs w:val="22"/>
                    </w:rPr>
                    <w:t>ELLEN ECKLER OGDEN</w:t>
                  </w:r>
                </w:p>
                <w:p w:rsidR="00260880" w:rsidRPr="009479BD" w:rsidRDefault="00260880" w:rsidP="00260880">
                  <w:pPr>
                    <w:pStyle w:val="Subtitle"/>
                    <w:spacing w:before="0" w:line="240" w:lineRule="auto"/>
                    <w:jc w:val="center"/>
                    <w:rPr>
                      <w:sz w:val="22"/>
                      <w:szCs w:val="22"/>
                    </w:rPr>
                  </w:pPr>
                  <w:bookmarkStart w:id="0" w:name="_GoBack"/>
                  <w:bookmarkEnd w:id="0"/>
                </w:p>
                <w:p w:rsidR="002E4B19" w:rsidRPr="009479BD" w:rsidRDefault="00141BFB" w:rsidP="00260880">
                  <w:pPr>
                    <w:pStyle w:val="Subtitle"/>
                    <w:spacing w:before="0" w:line="240" w:lineRule="auto"/>
                    <w:jc w:val="center"/>
                    <w:rPr>
                      <w:sz w:val="22"/>
                      <w:szCs w:val="22"/>
                    </w:rPr>
                  </w:pPr>
                  <w:r w:rsidRPr="009479BD">
                    <w:rPr>
                      <w:sz w:val="22"/>
                      <w:szCs w:val="22"/>
                    </w:rPr>
                    <w:t>TUESDAY, MARCH 14, 2017</w:t>
                  </w:r>
                </w:p>
                <w:p w:rsidR="00AD5EBA" w:rsidRPr="009479BD" w:rsidRDefault="00AD5EBA" w:rsidP="00260880">
                  <w:pPr>
                    <w:pStyle w:val="Subtitle"/>
                    <w:spacing w:before="0" w:line="240" w:lineRule="auto"/>
                    <w:jc w:val="center"/>
                    <w:rPr>
                      <w:sz w:val="22"/>
                      <w:szCs w:val="22"/>
                    </w:rPr>
                  </w:pPr>
                  <w:r w:rsidRPr="009479BD">
                    <w:rPr>
                      <w:sz w:val="22"/>
                      <w:szCs w:val="22"/>
                    </w:rPr>
                    <w:t>10:30 A.M.</w:t>
                  </w:r>
                </w:p>
                <w:p w:rsidR="009479BD" w:rsidRDefault="009479BD" w:rsidP="00087480">
                  <w:pPr>
                    <w:rPr>
                      <w:rFonts w:ascii="proxima-nova" w:hAnsi="proxima-nova" w:cs="Arial" w:hint="eastAsia"/>
                      <w:color w:val="363636"/>
                    </w:rPr>
                  </w:pPr>
                </w:p>
                <w:p w:rsidR="00260880" w:rsidRPr="00FD6E08" w:rsidRDefault="00141BFB" w:rsidP="00087480">
                  <w:pPr>
                    <w:rPr>
                      <w:rFonts w:ascii="Times New Roman" w:hAnsi="Times New Roman" w:cs="Times New Roman"/>
                      <w:sz w:val="28"/>
                      <w:szCs w:val="28"/>
                    </w:rPr>
                  </w:pPr>
                  <w:r w:rsidRPr="00FD6E08">
                    <w:rPr>
                      <w:rFonts w:ascii="Times New Roman" w:hAnsi="Times New Roman" w:cs="Times New Roman"/>
                      <w:sz w:val="28"/>
                      <w:szCs w:val="28"/>
                    </w:rPr>
                    <w:t xml:space="preserve">Ellen’s kitchen garden designs and articles have been featured in national magazines, including Martha Stewart Living, Country Gardens, Better Homes and Gardens, Horticulture, Organic Living, Eating Well, The New York Times and The Boston Globe. I have been a guest on PBS’ Victory Garden and on HGTV as the “Baroness of Basil”.  </w:t>
                  </w:r>
                </w:p>
              </w:tc>
            </w:tr>
            <w:tr w:rsidR="002E4B19">
              <w:trPr>
                <w:trHeight w:hRule="exact" w:val="1440"/>
              </w:trPr>
              <w:tc>
                <w:tcPr>
                  <w:tcW w:w="7200" w:type="dxa"/>
                  <w:vAlign w:val="bottom"/>
                </w:tcPr>
                <w:p w:rsidR="002E4B19" w:rsidRDefault="002E4B19"/>
              </w:tc>
            </w:tr>
          </w:tbl>
          <w:p w:rsidR="002E4B19" w:rsidRDefault="002E4B19"/>
        </w:tc>
        <w:tc>
          <w:tcPr>
            <w:tcW w:w="144" w:type="dxa"/>
          </w:tcPr>
          <w:p w:rsidR="002E4B19" w:rsidRDefault="002E4B19"/>
          <w:p w:rsidR="00260880" w:rsidRDefault="00260880"/>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2E4B19">
              <w:trPr>
                <w:trHeight w:hRule="exact" w:val="10800"/>
              </w:trPr>
              <w:tc>
                <w:tcPr>
                  <w:tcW w:w="3446" w:type="dxa"/>
                  <w:shd w:val="clear" w:color="auto" w:fill="97C83C" w:themeFill="accent2"/>
                  <w:vAlign w:val="center"/>
                </w:tcPr>
                <w:p w:rsidR="002E4B19" w:rsidRPr="00893E6C" w:rsidRDefault="00AD5EBA">
                  <w:pPr>
                    <w:pStyle w:val="Heading2"/>
                    <w:rPr>
                      <w:sz w:val="32"/>
                      <w:szCs w:val="32"/>
                    </w:rPr>
                  </w:pPr>
                  <w:r w:rsidRPr="00893E6C">
                    <w:rPr>
                      <w:sz w:val="32"/>
                      <w:szCs w:val="32"/>
                    </w:rPr>
                    <w:t>HOPP GROUND GARDEN CLUB</w:t>
                  </w:r>
                </w:p>
                <w:p w:rsidR="002E4B19" w:rsidRDefault="002E4B19">
                  <w:pPr>
                    <w:pStyle w:val="Line"/>
                  </w:pPr>
                </w:p>
                <w:p w:rsidR="002E4B19" w:rsidRDefault="00141BFB">
                  <w:pPr>
                    <w:pStyle w:val="Heading2"/>
                  </w:pPr>
                  <w:r>
                    <w:t>OPEN MEETING TUES. MARCH 14, 2017</w:t>
                  </w:r>
                </w:p>
                <w:p w:rsidR="002E4B19" w:rsidRDefault="002E4B19">
                  <w:pPr>
                    <w:pStyle w:val="Line"/>
                  </w:pPr>
                </w:p>
                <w:p w:rsidR="00AD5EBA" w:rsidRDefault="00AD5EBA">
                  <w:pPr>
                    <w:pStyle w:val="Heading2"/>
                  </w:pPr>
                  <w:r>
                    <w:t xml:space="preserve">SPEAKER:  </w:t>
                  </w:r>
                </w:p>
                <w:p w:rsidR="002E4B19" w:rsidRPr="00AD5EBA" w:rsidRDefault="00141BFB">
                  <w:pPr>
                    <w:pStyle w:val="Heading2"/>
                    <w:rPr>
                      <w:sz w:val="24"/>
                      <w:szCs w:val="24"/>
                    </w:rPr>
                  </w:pPr>
                  <w:r>
                    <w:rPr>
                      <w:sz w:val="24"/>
                      <w:szCs w:val="24"/>
                    </w:rPr>
                    <w:t>ELLEN ECKLER OGDEN</w:t>
                  </w:r>
                </w:p>
                <w:p w:rsidR="002E4B19" w:rsidRDefault="002E4B19">
                  <w:pPr>
                    <w:pStyle w:val="Line"/>
                  </w:pPr>
                </w:p>
                <w:p w:rsidR="00893E6C" w:rsidRDefault="00893E6C" w:rsidP="00893E6C">
                  <w:pPr>
                    <w:pStyle w:val="Heading2"/>
                  </w:pPr>
                  <w:r>
                    <w:t>John Jay Homestead</w:t>
                  </w:r>
                </w:p>
                <w:p w:rsidR="00893E6C" w:rsidRDefault="00893E6C" w:rsidP="00893E6C">
                  <w:pPr>
                    <w:pStyle w:val="Line"/>
                  </w:pPr>
                </w:p>
                <w:p w:rsidR="00893E6C" w:rsidRDefault="00893E6C" w:rsidP="00893E6C">
                  <w:pPr>
                    <w:pStyle w:val="Heading2"/>
                    <w:rPr>
                      <w:sz w:val="22"/>
                      <w:szCs w:val="22"/>
                    </w:rPr>
                  </w:pPr>
                  <w:r>
                    <w:rPr>
                      <w:sz w:val="22"/>
                      <w:szCs w:val="22"/>
                    </w:rPr>
                    <w:t>400 Jay St. (</w:t>
                  </w:r>
                  <w:proofErr w:type="spellStart"/>
                  <w:proofErr w:type="gramStart"/>
                  <w:r>
                    <w:rPr>
                      <w:sz w:val="22"/>
                      <w:szCs w:val="22"/>
                    </w:rPr>
                    <w:t>Rt</w:t>
                  </w:r>
                  <w:proofErr w:type="spellEnd"/>
                  <w:proofErr w:type="gramEnd"/>
                  <w:r>
                    <w:rPr>
                      <w:sz w:val="22"/>
                      <w:szCs w:val="22"/>
                    </w:rPr>
                    <w:t xml:space="preserve"> 22) Katonah, NY   10536</w:t>
                  </w:r>
                </w:p>
                <w:p w:rsidR="00893E6C" w:rsidRPr="00893E6C" w:rsidRDefault="00893E6C" w:rsidP="00893E6C">
                  <w:pPr>
                    <w:pStyle w:val="Line"/>
                    <w:jc w:val="left"/>
                  </w:pPr>
                </w:p>
                <w:p w:rsidR="00893E6C" w:rsidRPr="00893E6C" w:rsidRDefault="00893E6C" w:rsidP="00893E6C">
                  <w:pPr>
                    <w:pStyle w:val="Line"/>
                  </w:pPr>
                  <w:r>
                    <w:t>K</w:t>
                  </w:r>
                </w:p>
              </w:tc>
            </w:tr>
            <w:tr w:rsidR="002E4B19">
              <w:trPr>
                <w:trHeight w:hRule="exact" w:val="144"/>
              </w:trPr>
              <w:tc>
                <w:tcPr>
                  <w:tcW w:w="3446" w:type="dxa"/>
                </w:tcPr>
                <w:p w:rsidR="002E4B19" w:rsidRDefault="002E4B19"/>
              </w:tc>
            </w:tr>
            <w:tr w:rsidR="002E4B19">
              <w:trPr>
                <w:trHeight w:hRule="exact" w:val="3456"/>
              </w:trPr>
              <w:tc>
                <w:tcPr>
                  <w:tcW w:w="3446" w:type="dxa"/>
                  <w:shd w:val="clear" w:color="auto" w:fill="E03177" w:themeFill="accent1"/>
                  <w:vAlign w:val="center"/>
                </w:tcPr>
                <w:p w:rsidR="00AD5EBA" w:rsidRDefault="00AD5EBA" w:rsidP="00AD5EBA">
                  <w:pPr>
                    <w:pStyle w:val="ContactInfo"/>
                    <w:jc w:val="left"/>
                  </w:pPr>
                  <w:r>
                    <w:t xml:space="preserve">QUESTIONS: </w:t>
                  </w:r>
                </w:p>
                <w:p w:rsidR="002E4B19" w:rsidRDefault="00AD5EBA" w:rsidP="00AD5EBA">
                  <w:pPr>
                    <w:pStyle w:val="ContactInfo"/>
                    <w:jc w:val="left"/>
                  </w:pPr>
                  <w:r>
                    <w:t xml:space="preserve">Call Harriette Scott 914/244-4437 </w:t>
                  </w:r>
                </w:p>
                <w:p w:rsidR="00AD5EBA" w:rsidRDefault="00AD5EBA" w:rsidP="00AD5EBA">
                  <w:pPr>
                    <w:pStyle w:val="ContactInfo"/>
                    <w:spacing w:after="120"/>
                    <w:jc w:val="left"/>
                  </w:pPr>
                  <w:r>
                    <w:t>or</w:t>
                  </w:r>
                </w:p>
                <w:p w:rsidR="00AD5EBA" w:rsidRDefault="00AD5EBA" w:rsidP="00AD5EBA">
                  <w:pPr>
                    <w:pStyle w:val="ContactInfo"/>
                    <w:jc w:val="left"/>
                  </w:pPr>
                  <w:r>
                    <w:t>Email: loscott2@optonline.net</w:t>
                  </w:r>
                </w:p>
                <w:p w:rsidR="002E4B19" w:rsidRDefault="002E4B19" w:rsidP="00AD5EBA">
                  <w:pPr>
                    <w:pStyle w:val="Date"/>
                  </w:pPr>
                </w:p>
              </w:tc>
            </w:tr>
          </w:tbl>
          <w:p w:rsidR="002E4B19" w:rsidRDefault="002E4B19"/>
        </w:tc>
      </w:tr>
    </w:tbl>
    <w:p w:rsidR="002E4B19" w:rsidRDefault="002E4B19">
      <w:pPr>
        <w:pStyle w:val="NoSpacing"/>
      </w:pPr>
    </w:p>
    <w:sectPr w:rsidR="002E4B19">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proxima-nov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BA"/>
    <w:rsid w:val="00087480"/>
    <w:rsid w:val="00141BFB"/>
    <w:rsid w:val="00260880"/>
    <w:rsid w:val="002E4B19"/>
    <w:rsid w:val="00893E6C"/>
    <w:rsid w:val="009479BD"/>
    <w:rsid w:val="00AD5EBA"/>
    <w:rsid w:val="00FD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D1D1994-80B3-4C40-B740-A214F65A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ette\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Harriette</dc:creator>
  <cp:keywords/>
  <dc:description/>
  <cp:lastModifiedBy>Louis Scott</cp:lastModifiedBy>
  <cp:revision>2</cp:revision>
  <cp:lastPrinted>2017-01-23T14:18:00Z</cp:lastPrinted>
  <dcterms:created xsi:type="dcterms:W3CDTF">2017-01-23T14:21:00Z</dcterms:created>
  <dcterms:modified xsi:type="dcterms:W3CDTF">2017-01-23T14:21:00Z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